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A2651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1485900" cy="6762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673E2">
      <w:pPr>
        <w:jc w:val="center"/>
        <w:rPr>
          <w:b/>
        </w:rPr>
      </w:pPr>
    </w:p>
    <w:p w:rsidR="00000000" w:rsidRDefault="00B67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PROAD - PRÓ-REITORIA DE ADMINISTRAÇÃO</w:t>
      </w:r>
    </w:p>
    <w:p w:rsidR="00000000" w:rsidRDefault="00B67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DIFIN - DIRETORIA DE CONTABILIDADE E FINANÇAS</w:t>
      </w:r>
    </w:p>
    <w:p w:rsidR="00000000" w:rsidRDefault="00B673E2">
      <w:pPr>
        <w:jc w:val="center"/>
      </w:pPr>
      <w:r>
        <w:rPr>
          <w:b/>
          <w:sz w:val="22"/>
          <w:szCs w:val="22"/>
        </w:rPr>
        <w:t>SECON - SETOR DE CONTABILIDADE</w:t>
      </w:r>
    </w:p>
    <w:p w:rsidR="00000000" w:rsidRDefault="00B673E2">
      <w:pPr>
        <w:jc w:val="center"/>
      </w:pPr>
    </w:p>
    <w:p w:rsidR="00000000" w:rsidRDefault="00B67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DE DIÁRIAS NACIONAIS – Pessoal Civil</w:t>
      </w:r>
    </w:p>
    <w:p w:rsidR="00000000" w:rsidRDefault="00B673E2">
      <w:pPr>
        <w:jc w:val="center"/>
      </w:pPr>
      <w:r>
        <w:rPr>
          <w:b/>
          <w:sz w:val="22"/>
          <w:szCs w:val="22"/>
        </w:rPr>
        <w:t>Decreto 3.6907 de 21/07/2009, publicado no DOU Nº 138 de 22/07/2009.</w:t>
      </w:r>
    </w:p>
    <w:p w:rsidR="00000000" w:rsidRDefault="00B673E2">
      <w:pPr>
        <w:pStyle w:val="Corpodetexto"/>
        <w:ind w:left="375"/>
      </w:pPr>
    </w:p>
    <w:tbl>
      <w:tblPr>
        <w:tblW w:w="0" w:type="auto"/>
        <w:tblInd w:w="-5" w:type="dxa"/>
        <w:tblLayout w:type="fixed"/>
        <w:tblLook w:val="0000"/>
      </w:tblPr>
      <w:tblGrid>
        <w:gridCol w:w="2670"/>
        <w:gridCol w:w="2550"/>
        <w:gridCol w:w="3345"/>
        <w:gridCol w:w="2610"/>
        <w:gridCol w:w="2880"/>
      </w:tblGrid>
      <w:tr w:rsidR="00000000">
        <w:tc>
          <w:tcPr>
            <w:tcW w:w="2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EEEEE"/>
          </w:tcPr>
          <w:p w:rsidR="00000000" w:rsidRDefault="00B673E2">
            <w:pPr>
              <w:pStyle w:val="Corpodetexto"/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  <w:p w:rsidR="00000000" w:rsidRDefault="00B673E2">
            <w:pPr>
              <w:pStyle w:val="Corpodetex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CARGO/FUNÇÃO</w:t>
            </w:r>
          </w:p>
          <w:p w:rsidR="00000000" w:rsidRDefault="00B673E2">
            <w:pPr>
              <w:pStyle w:val="Corpodetex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EEEEE"/>
          </w:tcPr>
          <w:p w:rsidR="00000000" w:rsidRDefault="00B673E2">
            <w:pPr>
              <w:pStyle w:val="Corpodetex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Deslocam</w:t>
            </w:r>
            <w:r>
              <w:rPr>
                <w:rFonts w:ascii="Arial" w:hAnsi="Arial"/>
                <w:b/>
                <w:sz w:val="22"/>
                <w:szCs w:val="22"/>
              </w:rPr>
              <w:t>entos para Brasília, Manaus, Rio de Janeiro</w:t>
            </w:r>
          </w:p>
        </w:tc>
        <w:tc>
          <w:tcPr>
            <w:tcW w:w="3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EEEEE"/>
          </w:tcPr>
          <w:p w:rsidR="00000000" w:rsidRDefault="00B673E2">
            <w:pPr>
              <w:pStyle w:val="Corpodetex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Deslocamentos para Belo Horizonte, Fortaleza, Porto Alegre, Recife, Salvador, São Paulo</w:t>
            </w:r>
          </w:p>
        </w:tc>
        <w:tc>
          <w:tcPr>
            <w:tcW w:w="2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EEEEE"/>
          </w:tcPr>
          <w:p w:rsidR="00000000" w:rsidRDefault="00B673E2">
            <w:pPr>
              <w:pStyle w:val="Corpodetex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Deslocamentos para outras capitais de Estados.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EEEEE"/>
          </w:tcPr>
          <w:p w:rsidR="00000000" w:rsidRDefault="00B673E2">
            <w:pPr>
              <w:pStyle w:val="Corpodetexto"/>
            </w:pPr>
            <w:r>
              <w:rPr>
                <w:rFonts w:ascii="Arial" w:hAnsi="Arial"/>
                <w:b/>
                <w:sz w:val="22"/>
                <w:szCs w:val="22"/>
              </w:rPr>
              <w:t>Demais deslocamentos</w:t>
            </w:r>
          </w:p>
        </w:tc>
      </w:tr>
      <w:tr w:rsidR="00000000">
        <w:tc>
          <w:tcPr>
            <w:tcW w:w="2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Ocupantes de Cargo de Direção – CD 01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321,10</w:t>
            </w: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304,20</w:t>
            </w:r>
          </w:p>
        </w:tc>
        <w:tc>
          <w:tcPr>
            <w:tcW w:w="2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287,30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</w:pPr>
            <w:r>
              <w:rPr>
                <w:sz w:val="24"/>
                <w:szCs w:val="24"/>
              </w:rPr>
              <w:t>253,50</w:t>
            </w:r>
          </w:p>
        </w:tc>
      </w:tr>
      <w:tr w:rsidR="00000000">
        <w:tc>
          <w:tcPr>
            <w:tcW w:w="2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Ocupantes de Cargo de Direção – CD 02, 03 e 04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267,90</w:t>
            </w:r>
          </w:p>
        </w:tc>
        <w:tc>
          <w:tcPr>
            <w:tcW w:w="3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253,80</w:t>
            </w:r>
          </w:p>
        </w:tc>
        <w:tc>
          <w:tcPr>
            <w:tcW w:w="2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239,70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</w:pPr>
            <w:r>
              <w:rPr>
                <w:sz w:val="24"/>
                <w:szCs w:val="24"/>
              </w:rPr>
              <w:t>211,50</w:t>
            </w:r>
          </w:p>
        </w:tc>
      </w:tr>
      <w:tr w:rsidR="00000000">
        <w:tc>
          <w:tcPr>
            <w:tcW w:w="2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Ocupantes de Funções Gratificadas – FG 1,2 e 3</w:t>
            </w:r>
          </w:p>
          <w:p w:rsidR="00000000" w:rsidRDefault="00B673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Ocupantes de cargo de nível superior, nível intermediário/auxiliar</w:t>
            </w:r>
          </w:p>
        </w:tc>
        <w:tc>
          <w:tcPr>
            <w:tcW w:w="25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224,20</w:t>
            </w:r>
          </w:p>
        </w:tc>
        <w:tc>
          <w:tcPr>
            <w:tcW w:w="33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212,40</w:t>
            </w:r>
          </w:p>
        </w:tc>
        <w:tc>
          <w:tcPr>
            <w:tcW w:w="2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200,60</w:t>
            </w:r>
          </w:p>
        </w:tc>
        <w:tc>
          <w:tcPr>
            <w:tcW w:w="28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  <w:snapToGrid w:val="0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000000" w:rsidRDefault="00B673E2">
            <w:pPr>
              <w:pStyle w:val="Corpodetexto"/>
              <w:jc w:val="center"/>
            </w:pPr>
            <w:r>
              <w:rPr>
                <w:sz w:val="24"/>
                <w:szCs w:val="24"/>
              </w:rPr>
              <w:t>177,00</w:t>
            </w:r>
          </w:p>
        </w:tc>
      </w:tr>
      <w:tr w:rsidR="00000000">
        <w:tc>
          <w:tcPr>
            <w:tcW w:w="140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</w:pPr>
            <w:r>
              <w:rPr>
                <w:sz w:val="24"/>
                <w:szCs w:val="24"/>
              </w:rPr>
              <w:t>Indenização para trabalho de campo – 45,00</w:t>
            </w:r>
          </w:p>
        </w:tc>
      </w:tr>
      <w:tr w:rsidR="00000000">
        <w:trPr>
          <w:trHeight w:val="50"/>
        </w:trPr>
        <w:tc>
          <w:tcPr>
            <w:tcW w:w="1405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00000" w:rsidRDefault="00B673E2">
            <w:pPr>
              <w:pStyle w:val="Corpodetexto"/>
            </w:pPr>
            <w:r>
              <w:rPr>
                <w:sz w:val="24"/>
                <w:szCs w:val="24"/>
              </w:rPr>
              <w:t>Auxílio deslocamento – 95,00 (para viagens não realizadas em veículo oficial)</w:t>
            </w:r>
          </w:p>
        </w:tc>
      </w:tr>
    </w:tbl>
    <w:p w:rsidR="00000000" w:rsidRDefault="00B673E2">
      <w:pPr>
        <w:pStyle w:val="Ttulo4"/>
        <w:rPr>
          <w:sz w:val="28"/>
          <w:szCs w:val="28"/>
        </w:rPr>
      </w:pPr>
    </w:p>
    <w:p w:rsidR="00000000" w:rsidRDefault="00B673E2">
      <w:pPr>
        <w:pStyle w:val="Ttulo4"/>
        <w:rPr>
          <w:sz w:val="28"/>
          <w:szCs w:val="28"/>
          <w:u w:val="none"/>
        </w:rPr>
      </w:pPr>
    </w:p>
    <w:p w:rsidR="00000000" w:rsidRDefault="00B673E2">
      <w:pPr>
        <w:rPr>
          <w:sz w:val="28"/>
          <w:szCs w:val="28"/>
        </w:rPr>
      </w:pPr>
    </w:p>
    <w:p w:rsidR="00000000" w:rsidRDefault="00B673E2">
      <w:pPr>
        <w:rPr>
          <w:sz w:val="28"/>
          <w:szCs w:val="28"/>
        </w:rPr>
      </w:pPr>
    </w:p>
    <w:p w:rsidR="00000000" w:rsidRDefault="00B673E2">
      <w:pPr>
        <w:pStyle w:val="Ttulo4"/>
        <w:rPr>
          <w:sz w:val="28"/>
          <w:szCs w:val="28"/>
          <w:u w:val="none"/>
        </w:rPr>
      </w:pPr>
    </w:p>
    <w:p w:rsidR="00000000" w:rsidRDefault="00B673E2">
      <w:pPr>
        <w:pStyle w:val="Ttulo4"/>
        <w:rPr>
          <w:sz w:val="28"/>
          <w:szCs w:val="28"/>
          <w:u w:val="none"/>
        </w:rPr>
      </w:pPr>
    </w:p>
    <w:p w:rsidR="00000000" w:rsidRDefault="00B673E2">
      <w:pPr>
        <w:pStyle w:val="Ttulo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Cidades da micro</w:t>
      </w:r>
      <w:r>
        <w:rPr>
          <w:rFonts w:ascii="Arial" w:hAnsi="Arial"/>
          <w:sz w:val="24"/>
          <w:szCs w:val="24"/>
          <w:u w:val="none"/>
        </w:rPr>
        <w:t>rr</w:t>
      </w:r>
      <w:r>
        <w:rPr>
          <w:rFonts w:ascii="Arial" w:hAnsi="Arial"/>
          <w:sz w:val="24"/>
          <w:szCs w:val="24"/>
          <w:u w:val="none"/>
        </w:rPr>
        <w:t xml:space="preserve">egião de São João del-Rei  </w:t>
      </w:r>
    </w:p>
    <w:p w:rsidR="00000000" w:rsidRDefault="00B673E2">
      <w:pPr>
        <w:rPr>
          <w:rFonts w:ascii="Arial" w:hAnsi="Arial"/>
          <w:sz w:val="24"/>
          <w:szCs w:val="24"/>
        </w:rPr>
      </w:pPr>
    </w:p>
    <w:p w:rsidR="00000000" w:rsidRDefault="00B673E2">
      <w:pPr>
        <w:pStyle w:val="Ttulo4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sz w:val="24"/>
          <w:szCs w:val="24"/>
          <w:u w:val="none"/>
        </w:rPr>
        <w:lastRenderedPageBreak/>
        <w:t xml:space="preserve">             </w:t>
      </w:r>
      <w:r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Serão concedidas diárias para as cidades abaixo somente se houver </w:t>
      </w:r>
      <w:r>
        <w:rPr>
          <w:rFonts w:ascii="Arial" w:hAnsi="Arial"/>
          <w:bCs/>
          <w:sz w:val="24"/>
          <w:szCs w:val="24"/>
        </w:rPr>
        <w:t>pernoite:</w:t>
      </w:r>
    </w:p>
    <w:p w:rsidR="00000000" w:rsidRDefault="00B673E2">
      <w:pPr>
        <w:jc w:val="center"/>
        <w:rPr>
          <w:rFonts w:ascii="Arial" w:hAnsi="Arial"/>
          <w:sz w:val="24"/>
          <w:szCs w:val="24"/>
        </w:rPr>
      </w:pPr>
    </w:p>
    <w:p w:rsidR="00000000" w:rsidRDefault="00B673E2">
      <w:pPr>
        <w:sectPr w:rsidR="00000000">
          <w:pgSz w:w="15840" w:h="11906" w:orient="landscape"/>
          <w:pgMar w:top="567" w:right="851" w:bottom="709" w:left="1134" w:header="720" w:footer="720" w:gutter="0"/>
          <w:cols w:space="720"/>
          <w:docGrid w:linePitch="360"/>
        </w:sectPr>
      </w:pPr>
    </w:p>
    <w:p w:rsidR="00000000" w:rsidRDefault="00B673E2">
      <w:pPr>
        <w:ind w:right="-6746" w:firstLine="5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Conceição da Barra de Minas (Cassiterita), Coronel Xavier Chaves (Coroas)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Dores de Campos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Lagoa Dourada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Madre de Deus de Minas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Nazareno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Piedade do Rio Grande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Prados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Resende Costa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Ritápolis (Santa Rita)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Santa Cruz de Minas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Santana do Garambéu</w:t>
      </w:r>
    </w:p>
    <w:p w:rsidR="00000000" w:rsidRDefault="00B673E2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Sã</w:t>
      </w:r>
      <w:r>
        <w:rPr>
          <w:rFonts w:ascii="Arial" w:hAnsi="Arial"/>
          <w:color w:val="000000"/>
          <w:sz w:val="24"/>
          <w:szCs w:val="24"/>
        </w:rPr>
        <w:t>o Tiago</w:t>
      </w:r>
    </w:p>
    <w:p w:rsidR="00000000" w:rsidRDefault="00B673E2">
      <w:pPr>
        <w:jc w:val="both"/>
        <w:rPr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Tiradentes</w:t>
      </w:r>
    </w:p>
    <w:p w:rsidR="00000000" w:rsidRDefault="00B673E2">
      <w:pPr>
        <w:jc w:val="both"/>
        <w:rPr>
          <w:color w:val="000000"/>
          <w:sz w:val="24"/>
          <w:szCs w:val="24"/>
        </w:rPr>
      </w:pPr>
    </w:p>
    <w:p w:rsidR="00000000" w:rsidRDefault="00B673E2">
      <w:pPr>
        <w:jc w:val="both"/>
        <w:rPr>
          <w:color w:val="000000"/>
          <w:sz w:val="24"/>
          <w:szCs w:val="24"/>
        </w:rPr>
      </w:pPr>
    </w:p>
    <w:p w:rsidR="00000000" w:rsidRDefault="00B673E2">
      <w:pPr>
        <w:jc w:val="both"/>
        <w:rPr>
          <w:color w:val="000000"/>
          <w:sz w:val="24"/>
          <w:szCs w:val="24"/>
        </w:rPr>
      </w:pPr>
    </w:p>
    <w:p w:rsidR="00000000" w:rsidRDefault="00B673E2">
      <w:pPr>
        <w:jc w:val="both"/>
        <w:rPr>
          <w:color w:val="000000"/>
          <w:sz w:val="24"/>
          <w:szCs w:val="24"/>
        </w:rPr>
      </w:pPr>
    </w:p>
    <w:p w:rsidR="00000000" w:rsidRDefault="00B673E2">
      <w:pPr>
        <w:jc w:val="both"/>
        <w:rPr>
          <w:color w:val="000000"/>
          <w:sz w:val="24"/>
          <w:szCs w:val="24"/>
        </w:rPr>
      </w:pPr>
    </w:p>
    <w:p w:rsidR="00000000" w:rsidRDefault="00B673E2">
      <w:pPr>
        <w:jc w:val="both"/>
        <w:rPr>
          <w:b/>
          <w:sz w:val="20"/>
        </w:rPr>
      </w:pPr>
    </w:p>
    <w:p w:rsidR="00000000" w:rsidRDefault="00B673E2">
      <w:pPr>
        <w:sectPr w:rsidR="00000000">
          <w:type w:val="continuous"/>
          <w:pgSz w:w="15840" w:h="11906" w:orient="landscape"/>
          <w:pgMar w:top="567" w:right="851" w:bottom="709" w:left="540" w:header="720" w:footer="720" w:gutter="0"/>
          <w:cols w:num="2" w:space="360" w:equalWidth="0">
            <w:col w:w="7675" w:space="360"/>
            <w:col w:w="6413"/>
          </w:cols>
          <w:docGrid w:linePitch="360"/>
        </w:sect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18"/>
        <w:gridCol w:w="4618"/>
        <w:gridCol w:w="4619"/>
      </w:tblGrid>
      <w:tr w:rsidR="00000000">
        <w:trPr>
          <w:trHeight w:val="570"/>
        </w:trPr>
        <w:tc>
          <w:tcPr>
            <w:tcW w:w="46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673E2">
            <w:pPr>
              <w:pStyle w:val="Contedodatabela"/>
              <w:spacing w:after="28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Microrregião de Ouro Branco (Conselheiro Lafaiete)</w:t>
            </w:r>
          </w:p>
        </w:tc>
        <w:tc>
          <w:tcPr>
            <w:tcW w:w="46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673E2">
            <w:pPr>
              <w:pStyle w:val="Contedodatabela"/>
              <w:spacing w:after="28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Microrregião de Divinópolis</w:t>
            </w:r>
          </w:p>
        </w:tc>
        <w:tc>
          <w:tcPr>
            <w:tcW w:w="46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B673E2">
            <w:pPr>
              <w:pStyle w:val="Contedodatabela"/>
              <w:spacing w:after="283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Microrregião de Sete Lagoas</w:t>
            </w:r>
          </w:p>
        </w:tc>
      </w:tr>
      <w:tr w:rsidR="00000000">
        <w:tblPrEx>
          <w:tblCellMar>
            <w:top w:w="0" w:type="dxa"/>
          </w:tblCellMar>
        </w:tblPrEx>
        <w:trPr>
          <w:trHeight w:val="5156"/>
        </w:trPr>
        <w:tc>
          <w:tcPr>
            <w:tcW w:w="46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Casa Grande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Catas Altas da Noruega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Congonhas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Conselheiro Lafaiete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Cristiano Otôni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Desterro de Entre-Rios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Entre-Rios de Min</w:t>
            </w:r>
            <w:r>
              <w:rPr>
                <w:rFonts w:ascii="Arial" w:hAnsi="Arial"/>
                <w:sz w:val="22"/>
                <w:szCs w:val="22"/>
              </w:rPr>
              <w:t>as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Itaverava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Ouro Branco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Queluzito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Santana dos Montes</w:t>
            </w:r>
          </w:p>
          <w:p w:rsidR="00000000" w:rsidRDefault="00B673E2">
            <w:pPr>
              <w:pStyle w:val="Contedodatabela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São Brás do Suaçuí</w:t>
            </w:r>
          </w:p>
          <w:p w:rsidR="00000000" w:rsidRDefault="00B673E2">
            <w:pPr>
              <w:pStyle w:val="Contedodatabela"/>
              <w:spacing w:after="283"/>
              <w:rPr>
                <w:rFonts w:ascii="Arial" w:hAnsi="Arial"/>
                <w:sz w:val="22"/>
                <w:szCs w:val="22"/>
              </w:rPr>
            </w:pPr>
          </w:p>
          <w:p w:rsidR="00000000" w:rsidRDefault="00B673E2">
            <w:pPr>
              <w:pStyle w:val="Contedodatabela"/>
              <w:spacing w:after="283"/>
              <w:rPr>
                <w:rFonts w:ascii="Arial" w:hAnsi="Arial"/>
                <w:sz w:val="22"/>
                <w:szCs w:val="22"/>
              </w:rPr>
            </w:pPr>
          </w:p>
          <w:p w:rsidR="00000000" w:rsidRDefault="00B673E2">
            <w:pPr>
              <w:pStyle w:val="Contedodatabela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Fonte: IBGE</w:t>
            </w:r>
          </w:p>
        </w:tc>
        <w:tc>
          <w:tcPr>
            <w:tcW w:w="46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Carmo do Cajuru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Cláudio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Conceição do Pará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Divinópolis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Igaratinga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Itaúna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Nova Serrana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Perdigão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Santo Antônio do Monte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São Gonçalo do Pará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São Sebastião do Oeste</w:t>
            </w:r>
          </w:p>
          <w:p w:rsidR="00000000" w:rsidRDefault="00B673E2">
            <w:pPr>
              <w:pStyle w:val="Contedodatabela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6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Araçaí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Baldim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Cachoeira da Prata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Caetanópolis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Capim Branco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Cordisburgo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Fortuna de Minas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Funilândia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Inhaúma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Jabuticatubas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Jequitibá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Maravilhas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Matozinhos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Papagaios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Paraopeba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Pequi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Prudente de Morais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Santana de Pirapama</w:t>
            </w:r>
          </w:p>
          <w:p w:rsidR="00000000" w:rsidRDefault="00B673E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Santana do Riacho</w:t>
            </w:r>
          </w:p>
          <w:p w:rsidR="00000000" w:rsidRDefault="00B673E2">
            <w:pPr>
              <w:pStyle w:val="Contedodatabela"/>
            </w:pPr>
            <w:r>
              <w:rPr>
                <w:rFonts w:ascii="Arial" w:hAnsi="Arial"/>
                <w:sz w:val="22"/>
                <w:szCs w:val="22"/>
              </w:rPr>
              <w:t>Sete Lagoas</w:t>
            </w:r>
          </w:p>
        </w:tc>
      </w:tr>
    </w:tbl>
    <w:p w:rsidR="00B673E2" w:rsidRDefault="00B673E2">
      <w:pPr>
        <w:jc w:val="both"/>
        <w:sectPr w:rsidR="00B673E2">
          <w:type w:val="continuous"/>
          <w:pgSz w:w="15840" w:h="11906" w:orient="landscape"/>
          <w:pgMar w:top="567" w:right="851" w:bottom="709" w:left="1134" w:header="720" w:footer="720" w:gutter="0"/>
          <w:cols w:space="720"/>
          <w:docGrid w:linePitch="360"/>
        </w:sectPr>
      </w:pPr>
    </w:p>
    <w:sectPr w:rsidR="00B673E2">
      <w:type w:val="continuous"/>
      <w:pgSz w:w="15840" w:h="11906" w:orient="landscape"/>
      <w:pgMar w:top="567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2651"/>
    <w:rsid w:val="008A2651"/>
    <w:rsid w:val="00B6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lang w:eastAsia="zh-C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benedito</dc:creator>
  <cp:lastModifiedBy>UAB</cp:lastModifiedBy>
  <cp:revision>2</cp:revision>
  <cp:lastPrinted>1601-01-01T00:00:00Z</cp:lastPrinted>
  <dcterms:created xsi:type="dcterms:W3CDTF">2015-04-09T19:32:00Z</dcterms:created>
  <dcterms:modified xsi:type="dcterms:W3CDTF">2015-04-09T19:32:00Z</dcterms:modified>
</cp:coreProperties>
</file>